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0C78C" w14:textId="6F42BFBC" w:rsidR="00552692" w:rsidRDefault="00552692"/>
    <w:p w14:paraId="6EC287DB" w14:textId="30E82A59" w:rsidR="00C1541D" w:rsidRPr="00174543" w:rsidRDefault="00894009" w:rsidP="00C1541D">
      <w:pPr>
        <w:pStyle w:val="Heading2"/>
        <w:shd w:val="clear" w:color="auto" w:fill="FFFFFF"/>
        <w:spacing w:before="0" w:after="300"/>
        <w:rPr>
          <w:rFonts w:ascii="Georgia" w:hAnsi="Georgia"/>
          <w:color w:val="0C626B"/>
          <w:sz w:val="32"/>
          <w:szCs w:val="32"/>
        </w:rPr>
      </w:pPr>
      <w:r>
        <w:rPr>
          <w:rFonts w:ascii="Georgia" w:hAnsi="Georgia"/>
          <w:color w:val="0C626B"/>
          <w:sz w:val="32"/>
          <w:szCs w:val="32"/>
        </w:rPr>
        <w:t xml:space="preserve">Emergency </w:t>
      </w:r>
      <w:r w:rsidR="0084723F">
        <w:rPr>
          <w:rFonts w:ascii="Georgia" w:hAnsi="Georgia"/>
          <w:color w:val="0C626B"/>
          <w:sz w:val="32"/>
          <w:szCs w:val="32"/>
        </w:rPr>
        <w:t xml:space="preserve">(‘Front Door) </w:t>
      </w:r>
      <w:r>
        <w:rPr>
          <w:rFonts w:ascii="Georgia" w:hAnsi="Georgia"/>
          <w:color w:val="0C626B"/>
          <w:sz w:val="32"/>
          <w:szCs w:val="32"/>
        </w:rPr>
        <w:t>Medicine</w:t>
      </w:r>
      <w:r w:rsidR="00B70DDA">
        <w:rPr>
          <w:rFonts w:ascii="Georgia" w:hAnsi="Georgia"/>
          <w:color w:val="0C626B"/>
          <w:sz w:val="32"/>
          <w:szCs w:val="32"/>
        </w:rPr>
        <w:t xml:space="preserve"> </w:t>
      </w:r>
      <w:r w:rsidR="00C1541D" w:rsidRPr="00174543">
        <w:rPr>
          <w:rFonts w:ascii="Georgia" w:hAnsi="Georgia"/>
          <w:color w:val="0C626B"/>
          <w:sz w:val="32"/>
          <w:szCs w:val="32"/>
        </w:rPr>
        <w:t>Placement: Quick Guide</w:t>
      </w:r>
    </w:p>
    <w:p w14:paraId="60D79AD5" w14:textId="6C57C6C4" w:rsidR="00841A41" w:rsidRDefault="008649B8" w:rsidP="00A61FF2">
      <w:pPr>
        <w:jc w:val="both"/>
        <w:rPr>
          <w:sz w:val="20"/>
          <w:szCs w:val="20"/>
        </w:rPr>
      </w:pPr>
      <w:r w:rsidRPr="00775793">
        <w:rPr>
          <w:sz w:val="20"/>
          <w:szCs w:val="20"/>
        </w:rPr>
        <w:t xml:space="preserve">The </w:t>
      </w:r>
      <w:r w:rsidR="00174543" w:rsidRPr="00775793">
        <w:rPr>
          <w:sz w:val="20"/>
          <w:szCs w:val="20"/>
        </w:rPr>
        <w:t xml:space="preserve">UWE Physician Associate </w:t>
      </w:r>
      <w:r w:rsidR="00DE6A89">
        <w:rPr>
          <w:sz w:val="20"/>
          <w:szCs w:val="20"/>
        </w:rPr>
        <w:t xml:space="preserve">General </w:t>
      </w:r>
      <w:r w:rsidR="0084723F">
        <w:rPr>
          <w:sz w:val="20"/>
          <w:szCs w:val="20"/>
        </w:rPr>
        <w:t>Emergency Medicine</w:t>
      </w:r>
      <w:r w:rsidR="00174543" w:rsidRPr="00775793">
        <w:rPr>
          <w:sz w:val="20"/>
          <w:szCs w:val="20"/>
        </w:rPr>
        <w:t xml:space="preserve"> placement consists of a total of </w:t>
      </w:r>
      <w:r w:rsidR="00B70DDA" w:rsidRPr="00A52C84">
        <w:rPr>
          <w:b/>
          <w:bCs/>
          <w:sz w:val="20"/>
          <w:szCs w:val="20"/>
        </w:rPr>
        <w:t>90</w:t>
      </w:r>
      <w:r w:rsidR="00174543" w:rsidRPr="00A52C84">
        <w:rPr>
          <w:b/>
          <w:bCs/>
          <w:sz w:val="20"/>
          <w:szCs w:val="20"/>
        </w:rPr>
        <w:t xml:space="preserve"> hours</w:t>
      </w:r>
      <w:r w:rsidR="00A61FF2">
        <w:rPr>
          <w:sz w:val="20"/>
          <w:szCs w:val="20"/>
        </w:rPr>
        <w:t>, during which the student should spend time in T</w:t>
      </w:r>
      <w:r w:rsidR="00A61FF2" w:rsidRPr="00A61FF2">
        <w:rPr>
          <w:sz w:val="20"/>
          <w:szCs w:val="20"/>
        </w:rPr>
        <w:t>riage</w:t>
      </w:r>
      <w:r w:rsidR="00A61FF2">
        <w:rPr>
          <w:sz w:val="20"/>
          <w:szCs w:val="20"/>
        </w:rPr>
        <w:t xml:space="preserve">, </w:t>
      </w:r>
      <w:r w:rsidR="00A61FF2" w:rsidRPr="00A61FF2">
        <w:rPr>
          <w:sz w:val="20"/>
          <w:szCs w:val="20"/>
        </w:rPr>
        <w:t>Minors</w:t>
      </w:r>
      <w:r w:rsidR="00A61FF2">
        <w:rPr>
          <w:sz w:val="20"/>
          <w:szCs w:val="20"/>
        </w:rPr>
        <w:t xml:space="preserve">, </w:t>
      </w:r>
      <w:r w:rsidR="00A61FF2" w:rsidRPr="00A61FF2">
        <w:rPr>
          <w:sz w:val="20"/>
          <w:szCs w:val="20"/>
        </w:rPr>
        <w:t>Majors</w:t>
      </w:r>
      <w:r w:rsidR="00A61FF2">
        <w:rPr>
          <w:sz w:val="20"/>
          <w:szCs w:val="20"/>
        </w:rPr>
        <w:t xml:space="preserve">, </w:t>
      </w:r>
      <w:r w:rsidR="00A61FF2" w:rsidRPr="00A61FF2">
        <w:rPr>
          <w:sz w:val="20"/>
          <w:szCs w:val="20"/>
        </w:rPr>
        <w:t>Resus</w:t>
      </w:r>
      <w:r w:rsidR="00FF0838">
        <w:rPr>
          <w:sz w:val="20"/>
          <w:szCs w:val="20"/>
        </w:rPr>
        <w:t xml:space="preserve">, and </w:t>
      </w:r>
      <w:r w:rsidR="00A61FF2" w:rsidRPr="00A61FF2">
        <w:rPr>
          <w:sz w:val="20"/>
          <w:szCs w:val="20"/>
        </w:rPr>
        <w:t>Observation/clinical decision units</w:t>
      </w:r>
      <w:r w:rsidR="00FF0838">
        <w:rPr>
          <w:sz w:val="20"/>
          <w:szCs w:val="20"/>
        </w:rPr>
        <w:t xml:space="preserve">. </w:t>
      </w:r>
      <w:r w:rsidR="00174543" w:rsidRPr="00775793">
        <w:rPr>
          <w:sz w:val="20"/>
          <w:szCs w:val="20"/>
        </w:rPr>
        <w:t xml:space="preserve"> </w:t>
      </w:r>
    </w:p>
    <w:p w14:paraId="13D67B34" w14:textId="54A388BE" w:rsidR="00CC521B" w:rsidRDefault="00B70DDA" w:rsidP="008B4E5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Students will typically undertake their </w:t>
      </w:r>
      <w:r w:rsidR="00FF0838">
        <w:rPr>
          <w:sz w:val="20"/>
          <w:szCs w:val="20"/>
        </w:rPr>
        <w:t xml:space="preserve">Emergency Medicine </w:t>
      </w:r>
      <w:r>
        <w:rPr>
          <w:sz w:val="20"/>
          <w:szCs w:val="20"/>
        </w:rPr>
        <w:t>placements in their second year of training</w:t>
      </w:r>
      <w:r w:rsidR="00B3240F">
        <w:rPr>
          <w:sz w:val="20"/>
          <w:szCs w:val="20"/>
        </w:rPr>
        <w:t xml:space="preserve"> and will be expected to </w:t>
      </w:r>
      <w:r w:rsidR="00841A41">
        <w:rPr>
          <w:sz w:val="20"/>
          <w:szCs w:val="20"/>
        </w:rPr>
        <w:t>learn about topics including (but not limited to) t</w:t>
      </w:r>
      <w:r w:rsidR="00841A41" w:rsidRPr="00841A41">
        <w:rPr>
          <w:sz w:val="20"/>
          <w:szCs w:val="20"/>
        </w:rPr>
        <w:t xml:space="preserve">he </w:t>
      </w:r>
      <w:r w:rsidR="008B4E5F" w:rsidRPr="008B4E5F">
        <w:rPr>
          <w:sz w:val="20"/>
          <w:szCs w:val="20"/>
        </w:rPr>
        <w:t>Emergency resuscitation</w:t>
      </w:r>
      <w:r w:rsidR="008B4E5F">
        <w:rPr>
          <w:sz w:val="20"/>
          <w:szCs w:val="20"/>
        </w:rPr>
        <w:t xml:space="preserve">, </w:t>
      </w:r>
      <w:r w:rsidR="008B4E5F" w:rsidRPr="008B4E5F">
        <w:rPr>
          <w:sz w:val="20"/>
          <w:szCs w:val="20"/>
        </w:rPr>
        <w:t>Primary surveys and acute patient assessment</w:t>
      </w:r>
      <w:r w:rsidR="008B4E5F">
        <w:rPr>
          <w:sz w:val="20"/>
          <w:szCs w:val="20"/>
        </w:rPr>
        <w:t xml:space="preserve">, </w:t>
      </w:r>
      <w:r w:rsidR="008B4E5F" w:rsidRPr="008B4E5F">
        <w:rPr>
          <w:sz w:val="20"/>
          <w:szCs w:val="20"/>
        </w:rPr>
        <w:t>Initial management of the critically unwell patient</w:t>
      </w:r>
      <w:r w:rsidR="008B4E5F">
        <w:rPr>
          <w:sz w:val="20"/>
          <w:szCs w:val="20"/>
        </w:rPr>
        <w:t xml:space="preserve">, and </w:t>
      </w:r>
      <w:r w:rsidR="008B4E5F" w:rsidRPr="008B4E5F">
        <w:rPr>
          <w:sz w:val="20"/>
          <w:szCs w:val="20"/>
        </w:rPr>
        <w:t>Clinical decision making</w:t>
      </w:r>
      <w:r w:rsidR="008B4E5F">
        <w:rPr>
          <w:sz w:val="20"/>
          <w:szCs w:val="20"/>
        </w:rPr>
        <w:t>.</w:t>
      </w:r>
    </w:p>
    <w:p w14:paraId="61CABFB6" w14:textId="77777777" w:rsidR="00A52C84" w:rsidRDefault="00A52C84" w:rsidP="00777BFB">
      <w:pPr>
        <w:rPr>
          <w:rFonts w:ascii="Georgia" w:hAnsi="Georgia"/>
          <w:color w:val="0C626B"/>
          <w:sz w:val="32"/>
          <w:szCs w:val="32"/>
        </w:rPr>
      </w:pPr>
    </w:p>
    <w:p w14:paraId="1AA8E51E" w14:textId="3E5E895C" w:rsidR="00777BFB" w:rsidRPr="00174543" w:rsidRDefault="0084723F" w:rsidP="00777BFB">
      <w:pPr>
        <w:rPr>
          <w:rFonts w:ascii="Georgia" w:hAnsi="Georgia"/>
          <w:color w:val="0C626B"/>
          <w:sz w:val="32"/>
          <w:szCs w:val="32"/>
        </w:rPr>
      </w:pPr>
      <w:r>
        <w:rPr>
          <w:rFonts w:ascii="Georgia" w:hAnsi="Georgia"/>
          <w:color w:val="0C626B"/>
          <w:sz w:val="32"/>
          <w:szCs w:val="32"/>
        </w:rPr>
        <w:t>Emergency Medicine</w:t>
      </w:r>
      <w:r w:rsidR="000956AB">
        <w:rPr>
          <w:rFonts w:ascii="Georgia" w:hAnsi="Georgia"/>
          <w:color w:val="0C626B"/>
          <w:sz w:val="32"/>
          <w:szCs w:val="32"/>
        </w:rPr>
        <w:t xml:space="preserve"> </w:t>
      </w:r>
      <w:r w:rsidR="00777BFB" w:rsidRPr="00174543">
        <w:rPr>
          <w:rFonts w:ascii="Georgia" w:hAnsi="Georgia"/>
          <w:color w:val="0C626B"/>
          <w:sz w:val="32"/>
          <w:szCs w:val="32"/>
        </w:rPr>
        <w:t>Placement Learning Outcomes:</w:t>
      </w:r>
    </w:p>
    <w:p w14:paraId="5C6A6087" w14:textId="44C74B73" w:rsidR="00777BFB" w:rsidRDefault="00777BFB" w:rsidP="00777BFB">
      <w:pPr>
        <w:spacing w:line="268" w:lineRule="exact"/>
        <w:rPr>
          <w:b/>
        </w:rPr>
      </w:pPr>
      <w:r>
        <w:rPr>
          <w:b/>
        </w:rPr>
        <w:t>KNOWLEDGE</w:t>
      </w:r>
    </w:p>
    <w:p w14:paraId="066D4787" w14:textId="22226DD0" w:rsidR="009A6774" w:rsidRPr="009A6774" w:rsidRDefault="009A6774" w:rsidP="009A6774">
      <w:pPr>
        <w:spacing w:before="12"/>
        <w:rPr>
          <w:b/>
          <w:i/>
          <w:iCs/>
        </w:rPr>
      </w:pPr>
      <w:r w:rsidRPr="009A6774">
        <w:rPr>
          <w:b/>
          <w:i/>
          <w:iCs/>
        </w:rPr>
        <w:t>By the end of their training/placement</w:t>
      </w:r>
      <w:r w:rsidR="000402E4">
        <w:rPr>
          <w:b/>
          <w:i/>
          <w:iCs/>
        </w:rPr>
        <w:t>,</w:t>
      </w:r>
      <w:r w:rsidRPr="009A6774">
        <w:rPr>
          <w:b/>
          <w:i/>
          <w:iCs/>
        </w:rPr>
        <w:t xml:space="preserve"> a PA would need to know about?</w:t>
      </w:r>
    </w:p>
    <w:p w14:paraId="1083C8C5" w14:textId="77777777" w:rsidR="00AB4E92" w:rsidRPr="00AB4E92" w:rsidRDefault="00AB4E92" w:rsidP="00AB4E92">
      <w:pPr>
        <w:pStyle w:val="ListParagraph"/>
        <w:numPr>
          <w:ilvl w:val="0"/>
          <w:numId w:val="22"/>
        </w:numPr>
        <w:spacing w:line="223" w:lineRule="exact"/>
        <w:rPr>
          <w:sz w:val="20"/>
        </w:rPr>
      </w:pPr>
      <w:r w:rsidRPr="00AB4E92">
        <w:rPr>
          <w:sz w:val="20"/>
        </w:rPr>
        <w:t>The structure and working processes of an emergency department</w:t>
      </w:r>
    </w:p>
    <w:p w14:paraId="1A225402" w14:textId="77777777" w:rsidR="00AB4E92" w:rsidRPr="00AB4E92" w:rsidRDefault="00AB4E92" w:rsidP="00AB4E92">
      <w:pPr>
        <w:pStyle w:val="ListParagraph"/>
        <w:numPr>
          <w:ilvl w:val="0"/>
          <w:numId w:val="22"/>
        </w:numPr>
        <w:spacing w:before="10" w:line="249" w:lineRule="auto"/>
        <w:ind w:right="13"/>
        <w:rPr>
          <w:sz w:val="20"/>
        </w:rPr>
      </w:pPr>
      <w:r w:rsidRPr="00AB4E92">
        <w:rPr>
          <w:sz w:val="20"/>
        </w:rPr>
        <w:t>Key</w:t>
      </w:r>
      <w:r w:rsidRPr="00AB4E92">
        <w:rPr>
          <w:spacing w:val="-5"/>
          <w:sz w:val="20"/>
        </w:rPr>
        <w:t xml:space="preserve"> </w:t>
      </w:r>
      <w:r w:rsidRPr="00AB4E92">
        <w:rPr>
          <w:sz w:val="20"/>
        </w:rPr>
        <w:t>ED</w:t>
      </w:r>
      <w:r w:rsidRPr="00AB4E92">
        <w:rPr>
          <w:spacing w:val="-6"/>
          <w:sz w:val="20"/>
        </w:rPr>
        <w:t xml:space="preserve"> </w:t>
      </w:r>
      <w:r w:rsidRPr="00AB4E92">
        <w:rPr>
          <w:sz w:val="20"/>
        </w:rPr>
        <w:t>principles</w:t>
      </w:r>
      <w:r w:rsidRPr="00AB4E92">
        <w:rPr>
          <w:spacing w:val="-2"/>
          <w:sz w:val="20"/>
        </w:rPr>
        <w:t xml:space="preserve"> </w:t>
      </w:r>
      <w:r w:rsidRPr="00AB4E92">
        <w:rPr>
          <w:sz w:val="20"/>
        </w:rPr>
        <w:t>of</w:t>
      </w:r>
      <w:r w:rsidRPr="00AB4E92">
        <w:rPr>
          <w:spacing w:val="-7"/>
          <w:sz w:val="20"/>
        </w:rPr>
        <w:t xml:space="preserve"> </w:t>
      </w:r>
      <w:r w:rsidRPr="00AB4E92">
        <w:rPr>
          <w:sz w:val="20"/>
        </w:rPr>
        <w:t>resuscitation,</w:t>
      </w:r>
      <w:r w:rsidRPr="00AB4E92">
        <w:rPr>
          <w:spacing w:val="-7"/>
          <w:sz w:val="20"/>
        </w:rPr>
        <w:t xml:space="preserve"> </w:t>
      </w:r>
      <w:r w:rsidRPr="00AB4E92">
        <w:rPr>
          <w:sz w:val="20"/>
        </w:rPr>
        <w:t>symptom</w:t>
      </w:r>
      <w:r w:rsidRPr="00AB4E92">
        <w:rPr>
          <w:spacing w:val="-1"/>
          <w:sz w:val="20"/>
        </w:rPr>
        <w:t xml:space="preserve"> </w:t>
      </w:r>
      <w:r w:rsidRPr="00AB4E92">
        <w:rPr>
          <w:sz w:val="20"/>
        </w:rPr>
        <w:t>relief</w:t>
      </w:r>
      <w:r w:rsidRPr="00AB4E92">
        <w:rPr>
          <w:spacing w:val="-4"/>
          <w:sz w:val="20"/>
        </w:rPr>
        <w:t xml:space="preserve"> </w:t>
      </w:r>
      <w:r w:rsidRPr="00AB4E92">
        <w:rPr>
          <w:sz w:val="20"/>
        </w:rPr>
        <w:t>and</w:t>
      </w:r>
      <w:r w:rsidRPr="00AB4E92">
        <w:rPr>
          <w:spacing w:val="-8"/>
          <w:sz w:val="20"/>
        </w:rPr>
        <w:t xml:space="preserve"> </w:t>
      </w:r>
      <w:r w:rsidRPr="00AB4E92">
        <w:rPr>
          <w:sz w:val="20"/>
        </w:rPr>
        <w:t>exclusion</w:t>
      </w:r>
      <w:r w:rsidRPr="00AB4E92">
        <w:rPr>
          <w:spacing w:val="-5"/>
          <w:sz w:val="20"/>
        </w:rPr>
        <w:t xml:space="preserve"> </w:t>
      </w:r>
      <w:r w:rsidRPr="00AB4E92">
        <w:rPr>
          <w:sz w:val="20"/>
        </w:rPr>
        <w:t>of</w:t>
      </w:r>
      <w:r w:rsidRPr="00AB4E92">
        <w:rPr>
          <w:spacing w:val="-7"/>
          <w:sz w:val="20"/>
        </w:rPr>
        <w:t xml:space="preserve"> </w:t>
      </w:r>
      <w:proofErr w:type="gramStart"/>
      <w:r w:rsidRPr="00AB4E92">
        <w:rPr>
          <w:sz w:val="20"/>
        </w:rPr>
        <w:t>life</w:t>
      </w:r>
      <w:r w:rsidRPr="00AB4E92">
        <w:rPr>
          <w:spacing w:val="-5"/>
          <w:sz w:val="20"/>
        </w:rPr>
        <w:t xml:space="preserve"> </w:t>
      </w:r>
      <w:r w:rsidRPr="00AB4E92">
        <w:rPr>
          <w:sz w:val="20"/>
        </w:rPr>
        <w:t>threatening</w:t>
      </w:r>
      <w:proofErr w:type="gramEnd"/>
      <w:r w:rsidRPr="00AB4E92">
        <w:rPr>
          <w:spacing w:val="-8"/>
          <w:sz w:val="20"/>
        </w:rPr>
        <w:t xml:space="preserve"> </w:t>
      </w:r>
      <w:r w:rsidRPr="00AB4E92">
        <w:rPr>
          <w:sz w:val="20"/>
        </w:rPr>
        <w:t>conditions</w:t>
      </w:r>
    </w:p>
    <w:p w14:paraId="2AB9EC0F" w14:textId="31FD88A0" w:rsidR="00AB4E92" w:rsidRPr="00AB4E92" w:rsidRDefault="00AB4E92" w:rsidP="00AB4E92">
      <w:pPr>
        <w:pStyle w:val="ListParagraph"/>
        <w:numPr>
          <w:ilvl w:val="0"/>
          <w:numId w:val="22"/>
        </w:numPr>
        <w:spacing w:before="10" w:line="249" w:lineRule="auto"/>
        <w:ind w:right="13"/>
        <w:rPr>
          <w:sz w:val="20"/>
        </w:rPr>
      </w:pPr>
      <w:r w:rsidRPr="00AB4E92">
        <w:rPr>
          <w:sz w:val="20"/>
        </w:rPr>
        <w:t>Recall the prioritised structure of resuscitation in life threatening</w:t>
      </w:r>
      <w:r w:rsidRPr="00AB4E92">
        <w:rPr>
          <w:spacing w:val="-21"/>
          <w:sz w:val="20"/>
        </w:rPr>
        <w:t xml:space="preserve"> </w:t>
      </w:r>
      <w:r w:rsidRPr="00AB4E92">
        <w:rPr>
          <w:sz w:val="20"/>
        </w:rPr>
        <w:t>illness</w:t>
      </w:r>
    </w:p>
    <w:p w14:paraId="39A1C1A8" w14:textId="77777777" w:rsidR="00AB4E92" w:rsidRPr="00AB4E92" w:rsidRDefault="00AB4E92" w:rsidP="00AB4E92">
      <w:pPr>
        <w:pStyle w:val="ListParagraph"/>
        <w:numPr>
          <w:ilvl w:val="0"/>
          <w:numId w:val="22"/>
        </w:numPr>
        <w:spacing w:before="1" w:line="249" w:lineRule="auto"/>
        <w:ind w:right="492"/>
        <w:rPr>
          <w:sz w:val="20"/>
        </w:rPr>
      </w:pPr>
      <w:r w:rsidRPr="00AB4E92">
        <w:rPr>
          <w:sz w:val="20"/>
        </w:rPr>
        <w:t>Understand techniques of pain relief in the ED, including the analgesic ladder and non- pharmacological methods</w:t>
      </w:r>
    </w:p>
    <w:p w14:paraId="0D8F2B71" w14:textId="77777777" w:rsidR="00AB4E92" w:rsidRPr="00AB4E92" w:rsidRDefault="00AB4E92" w:rsidP="00AB4E92">
      <w:pPr>
        <w:pStyle w:val="ListParagraph"/>
        <w:numPr>
          <w:ilvl w:val="0"/>
          <w:numId w:val="22"/>
        </w:numPr>
        <w:spacing w:before="2"/>
        <w:rPr>
          <w:sz w:val="20"/>
        </w:rPr>
      </w:pPr>
      <w:r w:rsidRPr="00AB4E92">
        <w:rPr>
          <w:sz w:val="20"/>
        </w:rPr>
        <w:t>Elicit and interpret symptoms and signs of acute illness</w:t>
      </w:r>
    </w:p>
    <w:p w14:paraId="4882469F" w14:textId="77777777" w:rsidR="00AB4E92" w:rsidRPr="00AB4E92" w:rsidRDefault="00AB4E92" w:rsidP="00AB4E92">
      <w:pPr>
        <w:pStyle w:val="ListParagraph"/>
        <w:numPr>
          <w:ilvl w:val="0"/>
          <w:numId w:val="22"/>
        </w:numPr>
        <w:spacing w:before="10"/>
        <w:rPr>
          <w:sz w:val="20"/>
        </w:rPr>
      </w:pPr>
      <w:r w:rsidRPr="00AB4E92">
        <w:rPr>
          <w:sz w:val="20"/>
        </w:rPr>
        <w:t xml:space="preserve">How to access and implement common ED guidelines, </w:t>
      </w:r>
      <w:proofErr w:type="gramStart"/>
      <w:r w:rsidRPr="00AB4E92">
        <w:rPr>
          <w:sz w:val="20"/>
        </w:rPr>
        <w:t>tools</w:t>
      </w:r>
      <w:proofErr w:type="gramEnd"/>
      <w:r w:rsidRPr="00AB4E92">
        <w:rPr>
          <w:sz w:val="20"/>
        </w:rPr>
        <w:t xml:space="preserve"> and algorithms</w:t>
      </w:r>
    </w:p>
    <w:p w14:paraId="7805F075" w14:textId="581D9EBC" w:rsidR="00777BFB" w:rsidRPr="00716736" w:rsidRDefault="00777BFB" w:rsidP="00716736">
      <w:pPr>
        <w:spacing w:line="249" w:lineRule="auto"/>
        <w:ind w:right="490"/>
        <w:rPr>
          <w:sz w:val="20"/>
          <w:szCs w:val="20"/>
        </w:rPr>
      </w:pPr>
    </w:p>
    <w:p w14:paraId="16E6BB68" w14:textId="77777777" w:rsidR="00777BFB" w:rsidRDefault="00777BFB" w:rsidP="00777BFB">
      <w:pPr>
        <w:spacing w:line="268" w:lineRule="exact"/>
        <w:rPr>
          <w:b/>
        </w:rPr>
      </w:pPr>
      <w:r>
        <w:rPr>
          <w:b/>
        </w:rPr>
        <w:t>SKILLS</w:t>
      </w:r>
    </w:p>
    <w:p w14:paraId="45110EC4" w14:textId="08E37A70" w:rsidR="000402E4" w:rsidRDefault="000402E4" w:rsidP="000402E4">
      <w:pPr>
        <w:spacing w:before="12"/>
        <w:rPr>
          <w:b/>
          <w:i/>
          <w:iCs/>
        </w:rPr>
      </w:pPr>
      <w:r w:rsidRPr="000402E4">
        <w:rPr>
          <w:b/>
          <w:i/>
          <w:iCs/>
        </w:rPr>
        <w:t>By the end of their training</w:t>
      </w:r>
      <w:r>
        <w:rPr>
          <w:b/>
          <w:i/>
          <w:iCs/>
        </w:rPr>
        <w:t xml:space="preserve">/placement, </w:t>
      </w:r>
      <w:r w:rsidRPr="000402E4">
        <w:rPr>
          <w:b/>
          <w:i/>
          <w:iCs/>
        </w:rPr>
        <w:t>a PA would need skills in?</w:t>
      </w:r>
    </w:p>
    <w:p w14:paraId="6A7C4B8F" w14:textId="77777777" w:rsidR="00D06775" w:rsidRPr="00D06775" w:rsidRDefault="00D06775" w:rsidP="00D06775">
      <w:pPr>
        <w:pStyle w:val="ListParagraph"/>
        <w:numPr>
          <w:ilvl w:val="0"/>
          <w:numId w:val="23"/>
        </w:numPr>
        <w:spacing w:line="223" w:lineRule="exact"/>
        <w:rPr>
          <w:sz w:val="20"/>
        </w:rPr>
      </w:pPr>
      <w:r w:rsidRPr="00D06775">
        <w:rPr>
          <w:sz w:val="20"/>
        </w:rPr>
        <w:t>Prioritisation of acutely unwell patients with senior input</w:t>
      </w:r>
    </w:p>
    <w:p w14:paraId="17BAAA99" w14:textId="77777777" w:rsidR="00D06775" w:rsidRDefault="00D06775" w:rsidP="00D06775">
      <w:pPr>
        <w:pStyle w:val="ListParagraph"/>
        <w:numPr>
          <w:ilvl w:val="0"/>
          <w:numId w:val="23"/>
        </w:numPr>
        <w:spacing w:before="10" w:line="249" w:lineRule="auto"/>
        <w:ind w:right="13"/>
        <w:rPr>
          <w:sz w:val="20"/>
        </w:rPr>
      </w:pPr>
      <w:r w:rsidRPr="00D06775">
        <w:rPr>
          <w:sz w:val="20"/>
        </w:rPr>
        <w:t>Recognise</w:t>
      </w:r>
      <w:r w:rsidRPr="00D06775">
        <w:rPr>
          <w:spacing w:val="-4"/>
          <w:sz w:val="20"/>
        </w:rPr>
        <w:t xml:space="preserve"> </w:t>
      </w:r>
      <w:r w:rsidRPr="00D06775">
        <w:rPr>
          <w:sz w:val="20"/>
        </w:rPr>
        <w:t>the</w:t>
      </w:r>
      <w:r w:rsidRPr="00D06775">
        <w:rPr>
          <w:spacing w:val="-6"/>
          <w:sz w:val="20"/>
        </w:rPr>
        <w:t xml:space="preserve"> </w:t>
      </w:r>
      <w:r w:rsidRPr="00D06775">
        <w:rPr>
          <w:sz w:val="20"/>
        </w:rPr>
        <w:t>range</w:t>
      </w:r>
      <w:r w:rsidRPr="00D06775">
        <w:rPr>
          <w:spacing w:val="-7"/>
          <w:sz w:val="20"/>
        </w:rPr>
        <w:t xml:space="preserve"> </w:t>
      </w:r>
      <w:r w:rsidRPr="00D06775">
        <w:rPr>
          <w:sz w:val="20"/>
        </w:rPr>
        <w:t>of</w:t>
      </w:r>
      <w:r w:rsidRPr="00D06775">
        <w:rPr>
          <w:spacing w:val="-4"/>
          <w:sz w:val="20"/>
        </w:rPr>
        <w:t xml:space="preserve"> </w:t>
      </w:r>
      <w:r w:rsidRPr="00D06775">
        <w:rPr>
          <w:sz w:val="20"/>
        </w:rPr>
        <w:t>practical</w:t>
      </w:r>
      <w:r w:rsidRPr="00D06775">
        <w:rPr>
          <w:spacing w:val="-4"/>
          <w:sz w:val="20"/>
        </w:rPr>
        <w:t xml:space="preserve"> </w:t>
      </w:r>
      <w:r w:rsidRPr="00D06775">
        <w:rPr>
          <w:sz w:val="20"/>
        </w:rPr>
        <w:t>procedures</w:t>
      </w:r>
      <w:r w:rsidRPr="00D06775">
        <w:rPr>
          <w:spacing w:val="-5"/>
          <w:sz w:val="20"/>
        </w:rPr>
        <w:t xml:space="preserve"> </w:t>
      </w:r>
      <w:r w:rsidRPr="00D06775">
        <w:rPr>
          <w:sz w:val="20"/>
        </w:rPr>
        <w:t>performed</w:t>
      </w:r>
      <w:r w:rsidRPr="00D06775">
        <w:rPr>
          <w:spacing w:val="-11"/>
          <w:sz w:val="20"/>
        </w:rPr>
        <w:t xml:space="preserve"> </w:t>
      </w:r>
      <w:r w:rsidRPr="00D06775">
        <w:rPr>
          <w:sz w:val="20"/>
        </w:rPr>
        <w:t>in</w:t>
      </w:r>
      <w:r w:rsidRPr="00D06775">
        <w:rPr>
          <w:spacing w:val="-3"/>
          <w:sz w:val="20"/>
        </w:rPr>
        <w:t xml:space="preserve"> </w:t>
      </w:r>
      <w:r w:rsidRPr="00D06775">
        <w:rPr>
          <w:sz w:val="20"/>
        </w:rPr>
        <w:t>the</w:t>
      </w:r>
      <w:r w:rsidRPr="00D06775">
        <w:rPr>
          <w:spacing w:val="-4"/>
          <w:sz w:val="20"/>
        </w:rPr>
        <w:t xml:space="preserve"> </w:t>
      </w:r>
      <w:r w:rsidRPr="00D06775">
        <w:rPr>
          <w:sz w:val="20"/>
        </w:rPr>
        <w:t>ED,</w:t>
      </w:r>
      <w:r w:rsidRPr="00D06775">
        <w:rPr>
          <w:spacing w:val="-3"/>
          <w:sz w:val="20"/>
        </w:rPr>
        <w:t xml:space="preserve"> </w:t>
      </w:r>
      <w:r w:rsidRPr="00D06775">
        <w:rPr>
          <w:sz w:val="20"/>
        </w:rPr>
        <w:t>such</w:t>
      </w:r>
      <w:r w:rsidRPr="00D06775">
        <w:rPr>
          <w:spacing w:val="-7"/>
          <w:sz w:val="20"/>
        </w:rPr>
        <w:t xml:space="preserve"> </w:t>
      </w:r>
      <w:r w:rsidRPr="00D06775">
        <w:rPr>
          <w:sz w:val="20"/>
        </w:rPr>
        <w:t>as</w:t>
      </w:r>
      <w:r>
        <w:rPr>
          <w:sz w:val="20"/>
        </w:rPr>
        <w:t>:</w:t>
      </w:r>
    </w:p>
    <w:p w14:paraId="3D6B9BC5" w14:textId="61F8900A" w:rsidR="00D06775" w:rsidRPr="00D06775" w:rsidRDefault="00D06775" w:rsidP="00D06775">
      <w:pPr>
        <w:pStyle w:val="ListParagraph"/>
        <w:numPr>
          <w:ilvl w:val="1"/>
          <w:numId w:val="23"/>
        </w:numPr>
        <w:spacing w:before="10" w:line="249" w:lineRule="auto"/>
        <w:ind w:right="13"/>
        <w:rPr>
          <w:sz w:val="20"/>
        </w:rPr>
      </w:pPr>
      <w:r w:rsidRPr="00D06775">
        <w:rPr>
          <w:sz w:val="20"/>
        </w:rPr>
        <w:t>Venepuncture, IV</w:t>
      </w:r>
      <w:r w:rsidRPr="00D06775">
        <w:rPr>
          <w:spacing w:val="-9"/>
          <w:sz w:val="20"/>
        </w:rPr>
        <w:t xml:space="preserve"> </w:t>
      </w:r>
      <w:r w:rsidRPr="00D06775">
        <w:rPr>
          <w:sz w:val="20"/>
        </w:rPr>
        <w:t>cannulation</w:t>
      </w:r>
    </w:p>
    <w:p w14:paraId="295AE5F9" w14:textId="77777777" w:rsidR="00D06775" w:rsidRDefault="00D06775" w:rsidP="00D06775">
      <w:pPr>
        <w:pStyle w:val="ListParagraph"/>
        <w:numPr>
          <w:ilvl w:val="1"/>
          <w:numId w:val="23"/>
        </w:numPr>
        <w:spacing w:before="1" w:line="249" w:lineRule="auto"/>
        <w:ind w:right="2786"/>
        <w:rPr>
          <w:sz w:val="20"/>
        </w:rPr>
      </w:pPr>
      <w:r w:rsidRPr="00D06775">
        <w:rPr>
          <w:sz w:val="20"/>
        </w:rPr>
        <w:t xml:space="preserve">Performing and interpreting blood gases </w:t>
      </w:r>
    </w:p>
    <w:p w14:paraId="57E8FEBC" w14:textId="77777777" w:rsidR="00D06775" w:rsidRDefault="00D06775" w:rsidP="00D06775">
      <w:pPr>
        <w:pStyle w:val="ListParagraph"/>
        <w:numPr>
          <w:ilvl w:val="1"/>
          <w:numId w:val="23"/>
        </w:numPr>
        <w:spacing w:before="1" w:line="249" w:lineRule="auto"/>
        <w:ind w:right="2786"/>
        <w:rPr>
          <w:sz w:val="20"/>
        </w:rPr>
      </w:pPr>
      <w:r w:rsidRPr="00D06775">
        <w:rPr>
          <w:sz w:val="20"/>
        </w:rPr>
        <w:t xml:space="preserve">Performing and interpreting ECGs </w:t>
      </w:r>
    </w:p>
    <w:p w14:paraId="6443A0D7" w14:textId="1F35396E" w:rsidR="00D06775" w:rsidRPr="00D06775" w:rsidRDefault="00D06775" w:rsidP="00D06775">
      <w:pPr>
        <w:pStyle w:val="ListParagraph"/>
        <w:numPr>
          <w:ilvl w:val="1"/>
          <w:numId w:val="23"/>
        </w:numPr>
        <w:spacing w:before="1" w:line="249" w:lineRule="auto"/>
        <w:ind w:right="2786"/>
        <w:rPr>
          <w:sz w:val="20"/>
        </w:rPr>
      </w:pPr>
      <w:r w:rsidRPr="00D06775">
        <w:rPr>
          <w:sz w:val="20"/>
        </w:rPr>
        <w:t>Inserting a urinary catheter</w:t>
      </w:r>
    </w:p>
    <w:p w14:paraId="117E54DD" w14:textId="77777777" w:rsidR="00D06775" w:rsidRPr="00D06775" w:rsidRDefault="00D06775" w:rsidP="00D06775">
      <w:pPr>
        <w:pStyle w:val="ListParagraph"/>
        <w:numPr>
          <w:ilvl w:val="1"/>
          <w:numId w:val="23"/>
        </w:numPr>
        <w:spacing w:before="3"/>
        <w:rPr>
          <w:sz w:val="20"/>
        </w:rPr>
      </w:pPr>
      <w:r w:rsidRPr="00D06775">
        <w:rPr>
          <w:sz w:val="20"/>
        </w:rPr>
        <w:t>Observe and perform wound care and closure (glue/suture)</w:t>
      </w:r>
    </w:p>
    <w:p w14:paraId="19DCC028" w14:textId="619EE0A5" w:rsidR="000402E4" w:rsidRDefault="000402E4" w:rsidP="000402E4">
      <w:pPr>
        <w:spacing w:before="12"/>
        <w:rPr>
          <w:b/>
        </w:rPr>
      </w:pPr>
    </w:p>
    <w:p w14:paraId="2981A68A" w14:textId="33D50F83" w:rsidR="00777BFB" w:rsidRDefault="00777BFB" w:rsidP="00777BFB">
      <w:pPr>
        <w:spacing w:line="268" w:lineRule="exact"/>
        <w:rPr>
          <w:b/>
        </w:rPr>
      </w:pPr>
      <w:r>
        <w:rPr>
          <w:b/>
        </w:rPr>
        <w:t>ATTITUDES</w:t>
      </w:r>
    </w:p>
    <w:p w14:paraId="6000F1F7" w14:textId="07641863" w:rsidR="001728C8" w:rsidRPr="001728C8" w:rsidRDefault="001728C8" w:rsidP="001728C8">
      <w:pPr>
        <w:spacing w:before="12" w:line="249" w:lineRule="auto"/>
        <w:ind w:right="17"/>
        <w:rPr>
          <w:b/>
          <w:i/>
          <w:iCs/>
        </w:rPr>
      </w:pPr>
      <w:r w:rsidRPr="001728C8">
        <w:rPr>
          <w:b/>
          <w:i/>
          <w:iCs/>
        </w:rPr>
        <w:t>By the end of their training</w:t>
      </w:r>
      <w:r w:rsidR="007F426F">
        <w:rPr>
          <w:b/>
          <w:i/>
          <w:iCs/>
        </w:rPr>
        <w:t>/placement</w:t>
      </w:r>
      <w:r w:rsidRPr="001728C8">
        <w:rPr>
          <w:b/>
          <w:i/>
          <w:iCs/>
        </w:rPr>
        <w:t xml:space="preserve"> a PA would need to have attitudinal, </w:t>
      </w:r>
      <w:proofErr w:type="gramStart"/>
      <w:r w:rsidRPr="001728C8">
        <w:rPr>
          <w:b/>
          <w:i/>
          <w:iCs/>
        </w:rPr>
        <w:t>higher</w:t>
      </w:r>
      <w:proofErr w:type="gramEnd"/>
      <w:r w:rsidRPr="001728C8">
        <w:rPr>
          <w:b/>
          <w:i/>
          <w:iCs/>
        </w:rPr>
        <w:t xml:space="preserve"> and organisational learning in?</w:t>
      </w:r>
    </w:p>
    <w:p w14:paraId="3BE0F7B5" w14:textId="77777777" w:rsidR="0084723F" w:rsidRPr="0084723F" w:rsidRDefault="0084723F" w:rsidP="0084723F">
      <w:pPr>
        <w:pStyle w:val="ListParagraph"/>
        <w:numPr>
          <w:ilvl w:val="0"/>
          <w:numId w:val="25"/>
        </w:numPr>
        <w:spacing w:line="223" w:lineRule="exact"/>
        <w:rPr>
          <w:sz w:val="20"/>
        </w:rPr>
      </w:pPr>
      <w:r w:rsidRPr="0084723F">
        <w:rPr>
          <w:sz w:val="20"/>
        </w:rPr>
        <w:t>Explain the importance of ED triage and observe it being performed</w:t>
      </w:r>
    </w:p>
    <w:p w14:paraId="408BB258" w14:textId="77777777" w:rsidR="0084723F" w:rsidRPr="0084723F" w:rsidRDefault="0084723F" w:rsidP="0084723F">
      <w:pPr>
        <w:pStyle w:val="ListParagraph"/>
        <w:numPr>
          <w:ilvl w:val="0"/>
          <w:numId w:val="24"/>
        </w:numPr>
        <w:spacing w:before="10" w:line="249" w:lineRule="auto"/>
        <w:rPr>
          <w:sz w:val="20"/>
        </w:rPr>
      </w:pPr>
      <w:r w:rsidRPr="0084723F">
        <w:rPr>
          <w:sz w:val="20"/>
        </w:rPr>
        <w:t>Appreciate the importance of multi-professional team-working and the role of effective communication both within the ED and other specialities</w:t>
      </w:r>
    </w:p>
    <w:p w14:paraId="4A45C0C5" w14:textId="77777777" w:rsidR="0084723F" w:rsidRPr="0084723F" w:rsidRDefault="0084723F" w:rsidP="0084723F">
      <w:pPr>
        <w:pStyle w:val="ListParagraph"/>
        <w:numPr>
          <w:ilvl w:val="0"/>
          <w:numId w:val="24"/>
        </w:numPr>
        <w:spacing w:before="2"/>
        <w:rPr>
          <w:sz w:val="20"/>
        </w:rPr>
      </w:pPr>
      <w:r w:rsidRPr="0084723F">
        <w:rPr>
          <w:sz w:val="20"/>
        </w:rPr>
        <w:t>Explain why people attend ED with primary care problems</w:t>
      </w:r>
    </w:p>
    <w:p w14:paraId="7101277F" w14:textId="77777777" w:rsidR="0084723F" w:rsidRPr="0084723F" w:rsidRDefault="0084723F" w:rsidP="0084723F">
      <w:pPr>
        <w:pStyle w:val="ListParagraph"/>
        <w:numPr>
          <w:ilvl w:val="0"/>
          <w:numId w:val="24"/>
        </w:numPr>
        <w:spacing w:before="10" w:line="249" w:lineRule="auto"/>
        <w:rPr>
          <w:sz w:val="20"/>
        </w:rPr>
      </w:pPr>
      <w:r w:rsidRPr="0084723F">
        <w:rPr>
          <w:sz w:val="20"/>
        </w:rPr>
        <w:lastRenderedPageBreak/>
        <w:t xml:space="preserve">Discuss the various radiological modalities relevant to ED, their indications, </w:t>
      </w:r>
      <w:proofErr w:type="gramStart"/>
      <w:r w:rsidRPr="0084723F">
        <w:rPr>
          <w:sz w:val="20"/>
        </w:rPr>
        <w:t>limitations</w:t>
      </w:r>
      <w:proofErr w:type="gramEnd"/>
      <w:r w:rsidRPr="0084723F">
        <w:rPr>
          <w:sz w:val="20"/>
        </w:rPr>
        <w:t xml:space="preserve"> and potential harm</w:t>
      </w:r>
    </w:p>
    <w:p w14:paraId="54551C7C" w14:textId="77777777" w:rsidR="0084723F" w:rsidRPr="0084723F" w:rsidRDefault="0084723F" w:rsidP="0084723F">
      <w:pPr>
        <w:pStyle w:val="ListParagraph"/>
        <w:numPr>
          <w:ilvl w:val="0"/>
          <w:numId w:val="24"/>
        </w:numPr>
        <w:spacing w:before="1" w:line="249" w:lineRule="auto"/>
        <w:ind w:right="14"/>
        <w:rPr>
          <w:sz w:val="20"/>
        </w:rPr>
      </w:pPr>
      <w:r w:rsidRPr="0084723F">
        <w:rPr>
          <w:sz w:val="20"/>
        </w:rPr>
        <w:t>Understand</w:t>
      </w:r>
      <w:r w:rsidRPr="0084723F">
        <w:rPr>
          <w:spacing w:val="-9"/>
          <w:sz w:val="20"/>
        </w:rPr>
        <w:t xml:space="preserve"> </w:t>
      </w:r>
      <w:r w:rsidRPr="0084723F">
        <w:rPr>
          <w:sz w:val="20"/>
        </w:rPr>
        <w:t>that</w:t>
      </w:r>
      <w:r w:rsidRPr="0084723F">
        <w:rPr>
          <w:spacing w:val="-8"/>
          <w:sz w:val="20"/>
        </w:rPr>
        <w:t xml:space="preserve"> </w:t>
      </w:r>
      <w:r w:rsidRPr="0084723F">
        <w:rPr>
          <w:sz w:val="20"/>
        </w:rPr>
        <w:t>exclusion</w:t>
      </w:r>
      <w:r w:rsidRPr="0084723F">
        <w:rPr>
          <w:spacing w:val="-6"/>
          <w:sz w:val="20"/>
        </w:rPr>
        <w:t xml:space="preserve"> </w:t>
      </w:r>
      <w:r w:rsidRPr="0084723F">
        <w:rPr>
          <w:sz w:val="20"/>
        </w:rPr>
        <w:t>of</w:t>
      </w:r>
      <w:r w:rsidRPr="0084723F">
        <w:rPr>
          <w:spacing w:val="-7"/>
          <w:sz w:val="20"/>
        </w:rPr>
        <w:t xml:space="preserve"> </w:t>
      </w:r>
      <w:r w:rsidRPr="0084723F">
        <w:rPr>
          <w:sz w:val="20"/>
        </w:rPr>
        <w:t>serious/life</w:t>
      </w:r>
      <w:r w:rsidRPr="0084723F">
        <w:rPr>
          <w:spacing w:val="-5"/>
          <w:sz w:val="20"/>
        </w:rPr>
        <w:t xml:space="preserve"> </w:t>
      </w:r>
      <w:r w:rsidRPr="0084723F">
        <w:rPr>
          <w:sz w:val="20"/>
        </w:rPr>
        <w:t>threatening</w:t>
      </w:r>
      <w:r w:rsidRPr="0084723F">
        <w:rPr>
          <w:spacing w:val="-9"/>
          <w:sz w:val="20"/>
        </w:rPr>
        <w:t xml:space="preserve"> </w:t>
      </w:r>
      <w:r w:rsidRPr="0084723F">
        <w:rPr>
          <w:sz w:val="20"/>
        </w:rPr>
        <w:t>conditions</w:t>
      </w:r>
      <w:r w:rsidRPr="0084723F">
        <w:rPr>
          <w:spacing w:val="-5"/>
          <w:sz w:val="20"/>
        </w:rPr>
        <w:t xml:space="preserve"> </w:t>
      </w:r>
      <w:r w:rsidRPr="0084723F">
        <w:rPr>
          <w:sz w:val="20"/>
        </w:rPr>
        <w:t>prevails</w:t>
      </w:r>
      <w:r w:rsidRPr="0084723F">
        <w:rPr>
          <w:spacing w:val="-3"/>
          <w:sz w:val="20"/>
        </w:rPr>
        <w:t xml:space="preserve"> </w:t>
      </w:r>
      <w:r w:rsidRPr="0084723F">
        <w:rPr>
          <w:sz w:val="20"/>
        </w:rPr>
        <w:t>over</w:t>
      </w:r>
      <w:r w:rsidRPr="0084723F">
        <w:rPr>
          <w:spacing w:val="-3"/>
          <w:sz w:val="20"/>
        </w:rPr>
        <w:t xml:space="preserve"> </w:t>
      </w:r>
      <w:r w:rsidRPr="0084723F">
        <w:rPr>
          <w:sz w:val="20"/>
        </w:rPr>
        <w:t>uncertainty</w:t>
      </w:r>
      <w:r w:rsidRPr="0084723F">
        <w:rPr>
          <w:spacing w:val="-8"/>
          <w:sz w:val="20"/>
        </w:rPr>
        <w:t xml:space="preserve"> </w:t>
      </w:r>
      <w:r w:rsidRPr="0084723F">
        <w:rPr>
          <w:sz w:val="20"/>
        </w:rPr>
        <w:t>in</w:t>
      </w:r>
      <w:r w:rsidRPr="0084723F">
        <w:rPr>
          <w:spacing w:val="-6"/>
          <w:sz w:val="20"/>
        </w:rPr>
        <w:t xml:space="preserve"> </w:t>
      </w:r>
      <w:r w:rsidRPr="0084723F">
        <w:rPr>
          <w:sz w:val="20"/>
        </w:rPr>
        <w:t>the ED</w:t>
      </w:r>
    </w:p>
    <w:p w14:paraId="6032A9DF" w14:textId="77777777" w:rsidR="0084723F" w:rsidRPr="0084723F" w:rsidRDefault="0084723F" w:rsidP="0084723F">
      <w:pPr>
        <w:pStyle w:val="ListParagraph"/>
        <w:numPr>
          <w:ilvl w:val="0"/>
          <w:numId w:val="24"/>
        </w:numPr>
        <w:spacing w:before="2" w:line="249" w:lineRule="auto"/>
        <w:ind w:right="479"/>
        <w:rPr>
          <w:sz w:val="20"/>
        </w:rPr>
      </w:pPr>
      <w:r w:rsidRPr="0084723F">
        <w:rPr>
          <w:sz w:val="20"/>
        </w:rPr>
        <w:t>Understand timely referral to the correct speciality, even when the diagnosis is uncertain Understand safety netting on discharge home</w:t>
      </w:r>
    </w:p>
    <w:p w14:paraId="12ABAE46" w14:textId="77777777" w:rsidR="0084723F" w:rsidRPr="0084723F" w:rsidRDefault="0084723F" w:rsidP="0084723F">
      <w:pPr>
        <w:pStyle w:val="ListParagraph"/>
        <w:numPr>
          <w:ilvl w:val="0"/>
          <w:numId w:val="24"/>
        </w:numPr>
        <w:spacing w:before="2"/>
        <w:rPr>
          <w:sz w:val="20"/>
        </w:rPr>
      </w:pPr>
      <w:r w:rsidRPr="0084723F">
        <w:rPr>
          <w:sz w:val="20"/>
        </w:rPr>
        <w:t>To be aware of own learning needs and adopt lifelong learning principles</w:t>
      </w:r>
    </w:p>
    <w:p w14:paraId="5F497A3C" w14:textId="77777777" w:rsidR="0084723F" w:rsidRPr="0084723F" w:rsidRDefault="0084723F" w:rsidP="0084723F">
      <w:pPr>
        <w:pStyle w:val="ListParagraph"/>
        <w:numPr>
          <w:ilvl w:val="0"/>
          <w:numId w:val="24"/>
        </w:numPr>
        <w:spacing w:before="10" w:line="249" w:lineRule="auto"/>
        <w:rPr>
          <w:sz w:val="20"/>
        </w:rPr>
      </w:pPr>
      <w:r w:rsidRPr="0084723F">
        <w:rPr>
          <w:sz w:val="20"/>
        </w:rPr>
        <w:t>Awareness of how a ‘Physician-PA’ team can work in practice and how PAs can function within multi-professional teams</w:t>
      </w:r>
    </w:p>
    <w:p w14:paraId="20E34297" w14:textId="77777777" w:rsidR="0084723F" w:rsidRPr="0084723F" w:rsidRDefault="0084723F" w:rsidP="0084723F">
      <w:pPr>
        <w:pStyle w:val="ListParagraph"/>
        <w:numPr>
          <w:ilvl w:val="0"/>
          <w:numId w:val="24"/>
        </w:numPr>
        <w:spacing w:before="1"/>
        <w:rPr>
          <w:sz w:val="20"/>
        </w:rPr>
      </w:pPr>
      <w:r w:rsidRPr="0084723F">
        <w:rPr>
          <w:sz w:val="20"/>
        </w:rPr>
        <w:t>Awareness of the PAs professional and clinical competence boundaries</w:t>
      </w:r>
    </w:p>
    <w:p w14:paraId="313A0A46" w14:textId="5B5F0400" w:rsidR="00777BFB" w:rsidRDefault="00777BFB" w:rsidP="001728C8"/>
    <w:p w14:paraId="672956FA" w14:textId="37FAB300" w:rsidR="007F426F" w:rsidRDefault="007F426F" w:rsidP="001728C8"/>
    <w:p w14:paraId="65357E57" w14:textId="77777777" w:rsidR="00A52C84" w:rsidRPr="00174543" w:rsidRDefault="00A52C84" w:rsidP="00A52C84">
      <w:pPr>
        <w:rPr>
          <w:rFonts w:ascii="Georgia" w:hAnsi="Georgia"/>
          <w:color w:val="0C626B"/>
          <w:sz w:val="32"/>
          <w:szCs w:val="32"/>
        </w:rPr>
      </w:pPr>
      <w:r w:rsidRPr="00174543">
        <w:rPr>
          <w:rFonts w:ascii="Georgia" w:hAnsi="Georgia"/>
          <w:color w:val="0C626B"/>
          <w:sz w:val="32"/>
          <w:szCs w:val="32"/>
        </w:rPr>
        <w:t xml:space="preserve">Placement </w:t>
      </w:r>
      <w:r>
        <w:rPr>
          <w:rFonts w:ascii="Georgia" w:hAnsi="Georgia"/>
          <w:color w:val="0C626B"/>
          <w:sz w:val="32"/>
          <w:szCs w:val="32"/>
        </w:rPr>
        <w:t>Assessments</w:t>
      </w:r>
      <w:r w:rsidRPr="00174543">
        <w:rPr>
          <w:rFonts w:ascii="Georgia" w:hAnsi="Georgia"/>
          <w:color w:val="0C626B"/>
          <w:sz w:val="32"/>
          <w:szCs w:val="32"/>
        </w:rPr>
        <w:t>:</w:t>
      </w:r>
    </w:p>
    <w:p w14:paraId="503CAD44" w14:textId="77777777" w:rsidR="00A52C84" w:rsidRDefault="00A52C84" w:rsidP="00A52C84">
      <w:pPr>
        <w:jc w:val="both"/>
        <w:rPr>
          <w:b/>
          <w:sz w:val="20"/>
          <w:szCs w:val="20"/>
        </w:rPr>
      </w:pPr>
      <w:r w:rsidRPr="002E0D7C">
        <w:rPr>
          <w:sz w:val="20"/>
          <w:szCs w:val="20"/>
        </w:rPr>
        <w:t xml:space="preserve">On placement, students are required to maintain a yearly portfolio of evidence. This is a pass/fail assessment marked by the programme team and contains a record of formative learning experiences, student reflections, and end of rotation supervisor sign offs. </w:t>
      </w:r>
      <w:r w:rsidRPr="002E0D7C">
        <w:rPr>
          <w:b/>
          <w:sz w:val="20"/>
          <w:szCs w:val="20"/>
        </w:rPr>
        <w:t>Students are required to ensure signature verification is completed by all assessors/supervisors</w:t>
      </w:r>
      <w:r>
        <w:rPr>
          <w:b/>
          <w:sz w:val="20"/>
          <w:szCs w:val="20"/>
        </w:rPr>
        <w:t xml:space="preserve">. </w:t>
      </w:r>
    </w:p>
    <w:p w14:paraId="42CFE57E" w14:textId="77777777" w:rsidR="00A52C84" w:rsidRDefault="00A52C84" w:rsidP="00A52C84">
      <w:pPr>
        <w:jc w:val="both"/>
        <w:rPr>
          <w:sz w:val="20"/>
          <w:szCs w:val="20"/>
        </w:rPr>
      </w:pPr>
      <w:r w:rsidRPr="00CC521B">
        <w:rPr>
          <w:sz w:val="20"/>
          <w:szCs w:val="20"/>
        </w:rPr>
        <w:t>Supervisors should meet with the students at the start of the rotation and then again at the end to perform a formative end of placement review (this contains a review of all rotation tasks and multisource feedback):</w:t>
      </w:r>
    </w:p>
    <w:p w14:paraId="3CA3D9CE" w14:textId="77777777" w:rsidR="00A52C84" w:rsidRPr="00CC521B" w:rsidRDefault="00A52C84" w:rsidP="00A52C84">
      <w:pPr>
        <w:rPr>
          <w:sz w:val="20"/>
          <w:szCs w:val="20"/>
        </w:rPr>
      </w:pPr>
    </w:p>
    <w:p w14:paraId="74E7952A" w14:textId="122E8222" w:rsidR="00A52C84" w:rsidRPr="00496CE1" w:rsidRDefault="0084723F" w:rsidP="00A52C84">
      <w:pPr>
        <w:rPr>
          <w:b/>
          <w:bCs/>
        </w:rPr>
      </w:pPr>
      <w:r>
        <w:rPr>
          <w:b/>
          <w:bCs/>
        </w:rPr>
        <w:t>EMERGENCY MEDICINE</w:t>
      </w:r>
      <w:r w:rsidR="00A52C84">
        <w:rPr>
          <w:b/>
          <w:bCs/>
        </w:rPr>
        <w:t xml:space="preserve"> PLACEMENT: TASKS FOR COMPLETION: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A52C84" w14:paraId="30CE3C13" w14:textId="77777777" w:rsidTr="001D198C">
        <w:tc>
          <w:tcPr>
            <w:tcW w:w="2689" w:type="dxa"/>
          </w:tcPr>
          <w:p w14:paraId="73526A96" w14:textId="77777777" w:rsidR="00A52C84" w:rsidRPr="001D2FB4" w:rsidRDefault="00A52C84" w:rsidP="001D198C">
            <w:pPr>
              <w:rPr>
                <w:b/>
                <w:bCs/>
                <w:sz w:val="20"/>
                <w:szCs w:val="20"/>
              </w:rPr>
            </w:pPr>
            <w:r w:rsidRPr="001D2FB4">
              <w:rPr>
                <w:b/>
                <w:bCs/>
                <w:sz w:val="20"/>
                <w:szCs w:val="20"/>
              </w:rPr>
              <w:t>Minimum Tasks Required</w:t>
            </w:r>
          </w:p>
        </w:tc>
        <w:tc>
          <w:tcPr>
            <w:tcW w:w="6327" w:type="dxa"/>
          </w:tcPr>
          <w:p w14:paraId="3BCFDFEC" w14:textId="77777777" w:rsidR="00A52C84" w:rsidRPr="001D2FB4" w:rsidRDefault="00A52C84" w:rsidP="001D198C">
            <w:pPr>
              <w:rPr>
                <w:b/>
                <w:bCs/>
                <w:sz w:val="20"/>
                <w:szCs w:val="20"/>
              </w:rPr>
            </w:pPr>
            <w:r w:rsidRPr="001D2FB4">
              <w:rPr>
                <w:b/>
                <w:bCs/>
                <w:sz w:val="20"/>
                <w:szCs w:val="20"/>
              </w:rPr>
              <w:t>Context</w:t>
            </w:r>
          </w:p>
        </w:tc>
      </w:tr>
      <w:tr w:rsidR="00A52C84" w14:paraId="55167C9A" w14:textId="77777777" w:rsidTr="001D198C">
        <w:tc>
          <w:tcPr>
            <w:tcW w:w="2689" w:type="dxa"/>
          </w:tcPr>
          <w:p w14:paraId="72E3687C" w14:textId="77777777" w:rsidR="00A52C84" w:rsidRPr="001D2FB4" w:rsidRDefault="00A52C84" w:rsidP="001D198C">
            <w:pPr>
              <w:rPr>
                <w:sz w:val="20"/>
                <w:szCs w:val="20"/>
              </w:rPr>
            </w:pPr>
            <w:r w:rsidRPr="001D2FB4">
              <w:rPr>
                <w:sz w:val="20"/>
                <w:szCs w:val="20"/>
              </w:rPr>
              <w:t>Start of placement meeting*</w:t>
            </w:r>
          </w:p>
        </w:tc>
        <w:tc>
          <w:tcPr>
            <w:tcW w:w="6327" w:type="dxa"/>
          </w:tcPr>
          <w:p w14:paraId="192C571C" w14:textId="77777777" w:rsidR="00A52C84" w:rsidRPr="001D2FB4" w:rsidRDefault="00A52C84" w:rsidP="001D198C">
            <w:pPr>
              <w:rPr>
                <w:sz w:val="20"/>
                <w:szCs w:val="20"/>
              </w:rPr>
            </w:pPr>
            <w:r w:rsidRPr="001D2FB4">
              <w:rPr>
                <w:sz w:val="20"/>
                <w:szCs w:val="20"/>
              </w:rPr>
              <w:t>Set learning plan/goals with student.</w:t>
            </w:r>
          </w:p>
        </w:tc>
      </w:tr>
      <w:tr w:rsidR="00A52C84" w14:paraId="32D883E5" w14:textId="77777777" w:rsidTr="001D198C">
        <w:tc>
          <w:tcPr>
            <w:tcW w:w="2689" w:type="dxa"/>
          </w:tcPr>
          <w:p w14:paraId="5AB6F8F5" w14:textId="77777777" w:rsidR="00A52C84" w:rsidRPr="001D2FB4" w:rsidRDefault="00A52C84" w:rsidP="001D198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1D2FB4">
              <w:rPr>
                <w:sz w:val="20"/>
                <w:szCs w:val="20"/>
              </w:rPr>
              <w:t xml:space="preserve"> Mini-CEXs</w:t>
            </w:r>
          </w:p>
        </w:tc>
        <w:tc>
          <w:tcPr>
            <w:tcW w:w="6327" w:type="dxa"/>
          </w:tcPr>
          <w:p w14:paraId="3879C71D" w14:textId="77777777" w:rsidR="00A52C84" w:rsidRPr="001D2FB4" w:rsidRDefault="00A52C84" w:rsidP="001D198C">
            <w:pPr>
              <w:rPr>
                <w:sz w:val="20"/>
                <w:szCs w:val="20"/>
              </w:rPr>
            </w:pPr>
            <w:r w:rsidRPr="001D2FB4">
              <w:rPr>
                <w:sz w:val="20"/>
                <w:szCs w:val="20"/>
              </w:rPr>
              <w:t>Observation with detailed feedback to student focusing on development, as per form.</w:t>
            </w:r>
          </w:p>
        </w:tc>
      </w:tr>
      <w:tr w:rsidR="00A52C84" w14:paraId="6B69F01D" w14:textId="77777777" w:rsidTr="001D198C">
        <w:tc>
          <w:tcPr>
            <w:tcW w:w="2689" w:type="dxa"/>
          </w:tcPr>
          <w:p w14:paraId="3748B24C" w14:textId="77777777" w:rsidR="00A52C84" w:rsidRPr="001D2FB4" w:rsidRDefault="00A52C84" w:rsidP="001D198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1D2FB4">
              <w:rPr>
                <w:sz w:val="20"/>
                <w:szCs w:val="20"/>
              </w:rPr>
              <w:t xml:space="preserve"> Case-based discussions</w:t>
            </w:r>
          </w:p>
        </w:tc>
        <w:tc>
          <w:tcPr>
            <w:tcW w:w="6327" w:type="dxa"/>
          </w:tcPr>
          <w:p w14:paraId="7AECD9BC" w14:textId="77777777" w:rsidR="00A52C84" w:rsidRPr="001D2FB4" w:rsidRDefault="00A52C84" w:rsidP="001D198C">
            <w:pPr>
              <w:rPr>
                <w:sz w:val="20"/>
                <w:szCs w:val="20"/>
              </w:rPr>
            </w:pPr>
            <w:r w:rsidRPr="001D2FB4">
              <w:rPr>
                <w:sz w:val="20"/>
                <w:szCs w:val="20"/>
              </w:rPr>
              <w:t>Discussion with feedback to student for development, as per form.</w:t>
            </w:r>
          </w:p>
        </w:tc>
      </w:tr>
      <w:tr w:rsidR="00A52C84" w14:paraId="6E0BDDD1" w14:textId="77777777" w:rsidTr="001D198C">
        <w:tc>
          <w:tcPr>
            <w:tcW w:w="2689" w:type="dxa"/>
          </w:tcPr>
          <w:p w14:paraId="5A2D7B40" w14:textId="77777777" w:rsidR="00A52C84" w:rsidRPr="001D2FB4" w:rsidRDefault="00A52C84" w:rsidP="001D198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1D2FB4">
              <w:rPr>
                <w:sz w:val="20"/>
                <w:szCs w:val="20"/>
              </w:rPr>
              <w:t xml:space="preserve"> Multisource </w:t>
            </w:r>
            <w:proofErr w:type="gramStart"/>
            <w:r w:rsidRPr="001D2FB4">
              <w:rPr>
                <w:sz w:val="20"/>
                <w:szCs w:val="20"/>
              </w:rPr>
              <w:t>feedback</w:t>
            </w:r>
            <w:proofErr w:type="gramEnd"/>
          </w:p>
        </w:tc>
        <w:tc>
          <w:tcPr>
            <w:tcW w:w="6327" w:type="dxa"/>
          </w:tcPr>
          <w:p w14:paraId="1DDE23B0" w14:textId="77777777" w:rsidR="00A52C84" w:rsidRPr="001D2FB4" w:rsidRDefault="00A52C84" w:rsidP="001D198C">
            <w:pPr>
              <w:rPr>
                <w:sz w:val="20"/>
                <w:szCs w:val="20"/>
              </w:rPr>
            </w:pPr>
            <w:r w:rsidRPr="001D2FB4">
              <w:rPr>
                <w:sz w:val="20"/>
                <w:szCs w:val="20"/>
              </w:rPr>
              <w:t>Focus on feedback and professional development from MDT.</w:t>
            </w:r>
          </w:p>
        </w:tc>
      </w:tr>
      <w:tr w:rsidR="00A52C84" w14:paraId="5621040E" w14:textId="77777777" w:rsidTr="001D198C">
        <w:tc>
          <w:tcPr>
            <w:tcW w:w="2689" w:type="dxa"/>
          </w:tcPr>
          <w:p w14:paraId="584994AF" w14:textId="77777777" w:rsidR="00A52C84" w:rsidRPr="001D2FB4" w:rsidRDefault="00A52C84" w:rsidP="001D198C">
            <w:pPr>
              <w:rPr>
                <w:sz w:val="20"/>
                <w:szCs w:val="20"/>
              </w:rPr>
            </w:pPr>
            <w:r w:rsidRPr="001D2FB4">
              <w:rPr>
                <w:sz w:val="20"/>
                <w:szCs w:val="20"/>
              </w:rPr>
              <w:t>End of placement supervisor review with student</w:t>
            </w:r>
          </w:p>
        </w:tc>
        <w:tc>
          <w:tcPr>
            <w:tcW w:w="6327" w:type="dxa"/>
          </w:tcPr>
          <w:p w14:paraId="19D9DDDC" w14:textId="77777777" w:rsidR="00A52C84" w:rsidRPr="001D2FB4" w:rsidRDefault="00A52C84" w:rsidP="001D198C">
            <w:pPr>
              <w:rPr>
                <w:sz w:val="20"/>
                <w:szCs w:val="20"/>
              </w:rPr>
            </w:pPr>
            <w:r w:rsidRPr="001D2FB4">
              <w:rPr>
                <w:sz w:val="20"/>
                <w:szCs w:val="20"/>
              </w:rPr>
              <w:t xml:space="preserve">Meeting with student to review placement progress and personal and professional development, focusing on feedback and areas for further development, as per form. </w:t>
            </w:r>
          </w:p>
        </w:tc>
      </w:tr>
    </w:tbl>
    <w:p w14:paraId="7B071B55" w14:textId="77777777" w:rsidR="000C4EA5" w:rsidRPr="00E706D2" w:rsidRDefault="000C4EA5" w:rsidP="001728C8"/>
    <w:sectPr w:rsidR="000C4EA5" w:rsidRPr="00E706D2" w:rsidSect="00510E1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008080"/>
        <w:left w:val="single" w:sz="4" w:space="24" w:color="008080"/>
        <w:bottom w:val="single" w:sz="4" w:space="24" w:color="008080"/>
        <w:right w:val="single" w:sz="4" w:space="24" w:color="0080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D63CD" w14:textId="77777777" w:rsidR="00504F07" w:rsidRDefault="00504F07" w:rsidP="00C1541D">
      <w:pPr>
        <w:spacing w:after="0" w:line="240" w:lineRule="auto"/>
      </w:pPr>
      <w:r>
        <w:separator/>
      </w:r>
    </w:p>
  </w:endnote>
  <w:endnote w:type="continuationSeparator" w:id="0">
    <w:p w14:paraId="7BBF0B4E" w14:textId="77777777" w:rsidR="00504F07" w:rsidRDefault="00504F07" w:rsidP="00C15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81938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11847E" w14:textId="2E521D5F" w:rsidR="00510E1A" w:rsidRDefault="00510E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971163" w14:textId="77777777" w:rsidR="00510E1A" w:rsidRDefault="00510E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E9B82" w14:textId="77777777" w:rsidR="00504F07" w:rsidRDefault="00504F07" w:rsidP="00C1541D">
      <w:pPr>
        <w:spacing w:after="0" w:line="240" w:lineRule="auto"/>
      </w:pPr>
      <w:r>
        <w:separator/>
      </w:r>
    </w:p>
  </w:footnote>
  <w:footnote w:type="continuationSeparator" w:id="0">
    <w:p w14:paraId="026C2AB3" w14:textId="77777777" w:rsidR="00504F07" w:rsidRDefault="00504F07" w:rsidP="00C15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1A249" w14:textId="64BCC08A" w:rsidR="00C1541D" w:rsidRDefault="00C1541D" w:rsidP="00C1541D">
    <w:pPr>
      <w:pStyle w:val="Header"/>
      <w:jc w:val="center"/>
    </w:pPr>
    <w:r>
      <w:rPr>
        <w:noProof/>
      </w:rPr>
      <w:drawing>
        <wp:inline distT="0" distB="0" distL="0" distR="0" wp14:anchorId="190E0BB0" wp14:editId="53A224C5">
          <wp:extent cx="1485900" cy="742127"/>
          <wp:effectExtent l="0" t="0" r="0" b="1270"/>
          <wp:docPr id="1" name="Picture 1" descr="UK Space Facilities University of the West of England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K Space Facilities University of the West of England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251" cy="766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33656B" w14:textId="65153330" w:rsidR="00983C60" w:rsidRPr="00983C60" w:rsidRDefault="00983C60" w:rsidP="00983C60">
    <w:pPr>
      <w:shd w:val="clear" w:color="auto" w:fill="0C626B"/>
      <w:spacing w:after="300" w:line="240" w:lineRule="auto"/>
      <w:jc w:val="center"/>
      <w:outlineLvl w:val="0"/>
      <w:rPr>
        <w:rFonts w:ascii="Georgia" w:eastAsia="Times New Roman" w:hAnsi="Georgia" w:cs="Times New Roman"/>
        <w:b/>
        <w:bCs/>
        <w:color w:val="FFFFFF"/>
        <w:kern w:val="36"/>
        <w:sz w:val="52"/>
        <w:szCs w:val="52"/>
        <w:lang w:eastAsia="en-GB"/>
      </w:rPr>
    </w:pPr>
    <w:r w:rsidRPr="00983C60">
      <w:rPr>
        <w:rFonts w:ascii="Georgia" w:eastAsia="Times New Roman" w:hAnsi="Georgia" w:cs="Times New Roman"/>
        <w:b/>
        <w:bCs/>
        <w:color w:val="FFFFFF"/>
        <w:kern w:val="36"/>
        <w:sz w:val="52"/>
        <w:szCs w:val="52"/>
        <w:lang w:eastAsia="en-GB"/>
      </w:rPr>
      <w:t>MSc Physician Associate Studies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0ECD"/>
    <w:multiLevelType w:val="hybridMultilevel"/>
    <w:tmpl w:val="8188C880"/>
    <w:lvl w:ilvl="0" w:tplc="08090001">
      <w:start w:val="1"/>
      <w:numFmt w:val="bullet"/>
      <w:lvlText w:val=""/>
      <w:lvlJc w:val="left"/>
      <w:pPr>
        <w:ind w:left="631" w:hanging="452"/>
      </w:pPr>
      <w:rPr>
        <w:rFonts w:ascii="Symbol" w:hAnsi="Symbol" w:hint="default"/>
        <w:w w:val="99"/>
        <w:sz w:val="20"/>
        <w:szCs w:val="20"/>
        <w:lang w:val="en-GB" w:eastAsia="en-GB" w:bidi="en-GB"/>
      </w:rPr>
    </w:lvl>
    <w:lvl w:ilvl="1" w:tplc="1B7809BC">
      <w:numFmt w:val="bullet"/>
      <w:lvlText w:val="•"/>
      <w:lvlJc w:val="left"/>
      <w:pPr>
        <w:ind w:left="1369" w:hanging="452"/>
      </w:pPr>
      <w:rPr>
        <w:rFonts w:hint="default"/>
        <w:lang w:val="en-GB" w:eastAsia="en-GB" w:bidi="en-GB"/>
      </w:rPr>
    </w:lvl>
    <w:lvl w:ilvl="2" w:tplc="D69EFD7A">
      <w:numFmt w:val="bullet"/>
      <w:lvlText w:val="•"/>
      <w:lvlJc w:val="left"/>
      <w:pPr>
        <w:ind w:left="2098" w:hanging="452"/>
      </w:pPr>
      <w:rPr>
        <w:rFonts w:hint="default"/>
        <w:lang w:val="en-GB" w:eastAsia="en-GB" w:bidi="en-GB"/>
      </w:rPr>
    </w:lvl>
    <w:lvl w:ilvl="3" w:tplc="D122ABFC">
      <w:numFmt w:val="bullet"/>
      <w:lvlText w:val="•"/>
      <w:lvlJc w:val="left"/>
      <w:pPr>
        <w:ind w:left="2827" w:hanging="452"/>
      </w:pPr>
      <w:rPr>
        <w:rFonts w:hint="default"/>
        <w:lang w:val="en-GB" w:eastAsia="en-GB" w:bidi="en-GB"/>
      </w:rPr>
    </w:lvl>
    <w:lvl w:ilvl="4" w:tplc="70063882">
      <w:numFmt w:val="bullet"/>
      <w:lvlText w:val="•"/>
      <w:lvlJc w:val="left"/>
      <w:pPr>
        <w:ind w:left="3556" w:hanging="452"/>
      </w:pPr>
      <w:rPr>
        <w:rFonts w:hint="default"/>
        <w:lang w:val="en-GB" w:eastAsia="en-GB" w:bidi="en-GB"/>
      </w:rPr>
    </w:lvl>
    <w:lvl w:ilvl="5" w:tplc="1E2A9B98">
      <w:numFmt w:val="bullet"/>
      <w:lvlText w:val="•"/>
      <w:lvlJc w:val="left"/>
      <w:pPr>
        <w:ind w:left="4286" w:hanging="452"/>
      </w:pPr>
      <w:rPr>
        <w:rFonts w:hint="default"/>
        <w:lang w:val="en-GB" w:eastAsia="en-GB" w:bidi="en-GB"/>
      </w:rPr>
    </w:lvl>
    <w:lvl w:ilvl="6" w:tplc="C5C6DC96">
      <w:numFmt w:val="bullet"/>
      <w:lvlText w:val="•"/>
      <w:lvlJc w:val="left"/>
      <w:pPr>
        <w:ind w:left="5015" w:hanging="452"/>
      </w:pPr>
      <w:rPr>
        <w:rFonts w:hint="default"/>
        <w:lang w:val="en-GB" w:eastAsia="en-GB" w:bidi="en-GB"/>
      </w:rPr>
    </w:lvl>
    <w:lvl w:ilvl="7" w:tplc="EC62F98C">
      <w:numFmt w:val="bullet"/>
      <w:lvlText w:val="•"/>
      <w:lvlJc w:val="left"/>
      <w:pPr>
        <w:ind w:left="5744" w:hanging="452"/>
      </w:pPr>
      <w:rPr>
        <w:rFonts w:hint="default"/>
        <w:lang w:val="en-GB" w:eastAsia="en-GB" w:bidi="en-GB"/>
      </w:rPr>
    </w:lvl>
    <w:lvl w:ilvl="8" w:tplc="395E5DC0">
      <w:numFmt w:val="bullet"/>
      <w:lvlText w:val="•"/>
      <w:lvlJc w:val="left"/>
      <w:pPr>
        <w:ind w:left="6473" w:hanging="452"/>
      </w:pPr>
      <w:rPr>
        <w:rFonts w:hint="default"/>
        <w:lang w:val="en-GB" w:eastAsia="en-GB" w:bidi="en-GB"/>
      </w:rPr>
    </w:lvl>
  </w:abstractNum>
  <w:abstractNum w:abstractNumId="1" w15:restartNumberingAfterBreak="0">
    <w:nsid w:val="04A43854"/>
    <w:multiLevelType w:val="hybridMultilevel"/>
    <w:tmpl w:val="6B4E2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87A35"/>
    <w:multiLevelType w:val="hybridMultilevel"/>
    <w:tmpl w:val="1B446670"/>
    <w:lvl w:ilvl="0" w:tplc="4524D466">
      <w:numFmt w:val="bullet"/>
      <w:lvlText w:val=""/>
      <w:lvlJc w:val="left"/>
      <w:pPr>
        <w:ind w:left="540" w:hanging="540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E16C8778">
      <w:numFmt w:val="bullet"/>
      <w:lvlText w:val="•"/>
      <w:lvlJc w:val="left"/>
      <w:pPr>
        <w:ind w:left="1359" w:hanging="540"/>
      </w:pPr>
      <w:rPr>
        <w:rFonts w:hint="default"/>
        <w:lang w:val="en-GB" w:eastAsia="en-GB" w:bidi="en-GB"/>
      </w:rPr>
    </w:lvl>
    <w:lvl w:ilvl="2" w:tplc="A482A6A2">
      <w:numFmt w:val="bullet"/>
      <w:lvlText w:val="•"/>
      <w:lvlJc w:val="left"/>
      <w:pPr>
        <w:ind w:left="2179" w:hanging="540"/>
      </w:pPr>
      <w:rPr>
        <w:rFonts w:hint="default"/>
        <w:lang w:val="en-GB" w:eastAsia="en-GB" w:bidi="en-GB"/>
      </w:rPr>
    </w:lvl>
    <w:lvl w:ilvl="3" w:tplc="0FDA9A96">
      <w:numFmt w:val="bullet"/>
      <w:lvlText w:val="•"/>
      <w:lvlJc w:val="left"/>
      <w:pPr>
        <w:ind w:left="2998" w:hanging="540"/>
      </w:pPr>
      <w:rPr>
        <w:rFonts w:hint="default"/>
        <w:lang w:val="en-GB" w:eastAsia="en-GB" w:bidi="en-GB"/>
      </w:rPr>
    </w:lvl>
    <w:lvl w:ilvl="4" w:tplc="DA825292">
      <w:numFmt w:val="bullet"/>
      <w:lvlText w:val="•"/>
      <w:lvlJc w:val="left"/>
      <w:pPr>
        <w:ind w:left="3817" w:hanging="540"/>
      </w:pPr>
      <w:rPr>
        <w:rFonts w:hint="default"/>
        <w:lang w:val="en-GB" w:eastAsia="en-GB" w:bidi="en-GB"/>
      </w:rPr>
    </w:lvl>
    <w:lvl w:ilvl="5" w:tplc="3A4601D4">
      <w:numFmt w:val="bullet"/>
      <w:lvlText w:val="•"/>
      <w:lvlJc w:val="left"/>
      <w:pPr>
        <w:ind w:left="4637" w:hanging="540"/>
      </w:pPr>
      <w:rPr>
        <w:rFonts w:hint="default"/>
        <w:lang w:val="en-GB" w:eastAsia="en-GB" w:bidi="en-GB"/>
      </w:rPr>
    </w:lvl>
    <w:lvl w:ilvl="6" w:tplc="9B4E81BC">
      <w:numFmt w:val="bullet"/>
      <w:lvlText w:val="•"/>
      <w:lvlJc w:val="left"/>
      <w:pPr>
        <w:ind w:left="5456" w:hanging="540"/>
      </w:pPr>
      <w:rPr>
        <w:rFonts w:hint="default"/>
        <w:lang w:val="en-GB" w:eastAsia="en-GB" w:bidi="en-GB"/>
      </w:rPr>
    </w:lvl>
    <w:lvl w:ilvl="7" w:tplc="6C6A771C">
      <w:numFmt w:val="bullet"/>
      <w:lvlText w:val="•"/>
      <w:lvlJc w:val="left"/>
      <w:pPr>
        <w:ind w:left="6276" w:hanging="540"/>
      </w:pPr>
      <w:rPr>
        <w:rFonts w:hint="default"/>
        <w:lang w:val="en-GB" w:eastAsia="en-GB" w:bidi="en-GB"/>
      </w:rPr>
    </w:lvl>
    <w:lvl w:ilvl="8" w:tplc="CBAC3EAA">
      <w:numFmt w:val="bullet"/>
      <w:lvlText w:val="•"/>
      <w:lvlJc w:val="left"/>
      <w:pPr>
        <w:ind w:left="7095" w:hanging="540"/>
      </w:pPr>
      <w:rPr>
        <w:rFonts w:hint="default"/>
        <w:lang w:val="en-GB" w:eastAsia="en-GB" w:bidi="en-GB"/>
      </w:rPr>
    </w:lvl>
  </w:abstractNum>
  <w:abstractNum w:abstractNumId="3" w15:restartNumberingAfterBreak="0">
    <w:nsid w:val="0ADE26A0"/>
    <w:multiLevelType w:val="hybridMultilevel"/>
    <w:tmpl w:val="FAF8A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33005"/>
    <w:multiLevelType w:val="hybridMultilevel"/>
    <w:tmpl w:val="ED509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1546A"/>
    <w:multiLevelType w:val="hybridMultilevel"/>
    <w:tmpl w:val="58729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324CF"/>
    <w:multiLevelType w:val="hybridMultilevel"/>
    <w:tmpl w:val="BB8C7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215CC"/>
    <w:multiLevelType w:val="hybridMultilevel"/>
    <w:tmpl w:val="CF5C7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960C1"/>
    <w:multiLevelType w:val="hybridMultilevel"/>
    <w:tmpl w:val="1AF23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069A1"/>
    <w:multiLevelType w:val="hybridMultilevel"/>
    <w:tmpl w:val="10943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14CA1"/>
    <w:multiLevelType w:val="hybridMultilevel"/>
    <w:tmpl w:val="FE162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B388C"/>
    <w:multiLevelType w:val="hybridMultilevel"/>
    <w:tmpl w:val="6DF4B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2769A"/>
    <w:multiLevelType w:val="hybridMultilevel"/>
    <w:tmpl w:val="86EA5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90869"/>
    <w:multiLevelType w:val="hybridMultilevel"/>
    <w:tmpl w:val="87A0A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D948F2"/>
    <w:multiLevelType w:val="hybridMultilevel"/>
    <w:tmpl w:val="77EAD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8267B"/>
    <w:multiLevelType w:val="hybridMultilevel"/>
    <w:tmpl w:val="D5083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6B0E5A"/>
    <w:multiLevelType w:val="hybridMultilevel"/>
    <w:tmpl w:val="A9A006E4"/>
    <w:lvl w:ilvl="0" w:tplc="FFFFFFFF">
      <w:start w:val="1"/>
      <w:numFmt w:val="bullet"/>
      <w:lvlText w:val=""/>
      <w:lvlJc w:val="left"/>
      <w:pPr>
        <w:ind w:left="631" w:hanging="452"/>
      </w:pPr>
      <w:rPr>
        <w:rFonts w:ascii="Symbol" w:hAnsi="Symbol" w:hint="default"/>
        <w:w w:val="99"/>
        <w:sz w:val="20"/>
        <w:szCs w:val="20"/>
        <w:lang w:val="en-GB" w:eastAsia="en-GB" w:bidi="en-GB"/>
      </w:rPr>
    </w:lvl>
    <w:lvl w:ilvl="1" w:tplc="08090003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2" w:tplc="FFFFFFFF">
      <w:numFmt w:val="bullet"/>
      <w:lvlText w:val="•"/>
      <w:lvlJc w:val="left"/>
      <w:pPr>
        <w:ind w:left="2098" w:hanging="452"/>
      </w:pPr>
      <w:rPr>
        <w:rFonts w:hint="default"/>
        <w:lang w:val="en-GB" w:eastAsia="en-GB" w:bidi="en-GB"/>
      </w:rPr>
    </w:lvl>
    <w:lvl w:ilvl="3" w:tplc="FFFFFFFF">
      <w:numFmt w:val="bullet"/>
      <w:lvlText w:val="•"/>
      <w:lvlJc w:val="left"/>
      <w:pPr>
        <w:ind w:left="2827" w:hanging="452"/>
      </w:pPr>
      <w:rPr>
        <w:rFonts w:hint="default"/>
        <w:lang w:val="en-GB" w:eastAsia="en-GB" w:bidi="en-GB"/>
      </w:rPr>
    </w:lvl>
    <w:lvl w:ilvl="4" w:tplc="FFFFFFFF">
      <w:numFmt w:val="bullet"/>
      <w:lvlText w:val="•"/>
      <w:lvlJc w:val="left"/>
      <w:pPr>
        <w:ind w:left="3556" w:hanging="452"/>
      </w:pPr>
      <w:rPr>
        <w:rFonts w:hint="default"/>
        <w:lang w:val="en-GB" w:eastAsia="en-GB" w:bidi="en-GB"/>
      </w:rPr>
    </w:lvl>
    <w:lvl w:ilvl="5" w:tplc="FFFFFFFF">
      <w:numFmt w:val="bullet"/>
      <w:lvlText w:val="•"/>
      <w:lvlJc w:val="left"/>
      <w:pPr>
        <w:ind w:left="4286" w:hanging="452"/>
      </w:pPr>
      <w:rPr>
        <w:rFonts w:hint="default"/>
        <w:lang w:val="en-GB" w:eastAsia="en-GB" w:bidi="en-GB"/>
      </w:rPr>
    </w:lvl>
    <w:lvl w:ilvl="6" w:tplc="FFFFFFFF">
      <w:numFmt w:val="bullet"/>
      <w:lvlText w:val="•"/>
      <w:lvlJc w:val="left"/>
      <w:pPr>
        <w:ind w:left="5015" w:hanging="452"/>
      </w:pPr>
      <w:rPr>
        <w:rFonts w:hint="default"/>
        <w:lang w:val="en-GB" w:eastAsia="en-GB" w:bidi="en-GB"/>
      </w:rPr>
    </w:lvl>
    <w:lvl w:ilvl="7" w:tplc="FFFFFFFF">
      <w:numFmt w:val="bullet"/>
      <w:lvlText w:val="•"/>
      <w:lvlJc w:val="left"/>
      <w:pPr>
        <w:ind w:left="5744" w:hanging="452"/>
      </w:pPr>
      <w:rPr>
        <w:rFonts w:hint="default"/>
        <w:lang w:val="en-GB" w:eastAsia="en-GB" w:bidi="en-GB"/>
      </w:rPr>
    </w:lvl>
    <w:lvl w:ilvl="8" w:tplc="FFFFFFFF">
      <w:numFmt w:val="bullet"/>
      <w:lvlText w:val="•"/>
      <w:lvlJc w:val="left"/>
      <w:pPr>
        <w:ind w:left="6473" w:hanging="452"/>
      </w:pPr>
      <w:rPr>
        <w:rFonts w:hint="default"/>
        <w:lang w:val="en-GB" w:eastAsia="en-GB" w:bidi="en-GB"/>
      </w:rPr>
    </w:lvl>
  </w:abstractNum>
  <w:abstractNum w:abstractNumId="17" w15:restartNumberingAfterBreak="0">
    <w:nsid w:val="55CD4F8B"/>
    <w:multiLevelType w:val="hybridMultilevel"/>
    <w:tmpl w:val="BA1C5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F85475"/>
    <w:multiLevelType w:val="hybridMultilevel"/>
    <w:tmpl w:val="9754F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6E5181"/>
    <w:multiLevelType w:val="hybridMultilevel"/>
    <w:tmpl w:val="11B6F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671775"/>
    <w:multiLevelType w:val="hybridMultilevel"/>
    <w:tmpl w:val="541AE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470022"/>
    <w:multiLevelType w:val="hybridMultilevel"/>
    <w:tmpl w:val="A356A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76028C"/>
    <w:multiLevelType w:val="hybridMultilevel"/>
    <w:tmpl w:val="D9146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474A61"/>
    <w:multiLevelType w:val="hybridMultilevel"/>
    <w:tmpl w:val="5FD28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8130EA"/>
    <w:multiLevelType w:val="hybridMultilevel"/>
    <w:tmpl w:val="703C2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8"/>
  </w:num>
  <w:num w:numId="4">
    <w:abstractNumId w:val="9"/>
  </w:num>
  <w:num w:numId="5">
    <w:abstractNumId w:val="17"/>
  </w:num>
  <w:num w:numId="6">
    <w:abstractNumId w:val="12"/>
  </w:num>
  <w:num w:numId="7">
    <w:abstractNumId w:val="5"/>
  </w:num>
  <w:num w:numId="8">
    <w:abstractNumId w:val="24"/>
  </w:num>
  <w:num w:numId="9">
    <w:abstractNumId w:val="22"/>
  </w:num>
  <w:num w:numId="10">
    <w:abstractNumId w:val="21"/>
  </w:num>
  <w:num w:numId="11">
    <w:abstractNumId w:val="20"/>
  </w:num>
  <w:num w:numId="12">
    <w:abstractNumId w:val="1"/>
  </w:num>
  <w:num w:numId="13">
    <w:abstractNumId w:val="23"/>
  </w:num>
  <w:num w:numId="14">
    <w:abstractNumId w:val="4"/>
  </w:num>
  <w:num w:numId="15">
    <w:abstractNumId w:val="8"/>
  </w:num>
  <w:num w:numId="16">
    <w:abstractNumId w:val="0"/>
  </w:num>
  <w:num w:numId="17">
    <w:abstractNumId w:val="16"/>
  </w:num>
  <w:num w:numId="18">
    <w:abstractNumId w:val="2"/>
  </w:num>
  <w:num w:numId="19">
    <w:abstractNumId w:val="3"/>
  </w:num>
  <w:num w:numId="20">
    <w:abstractNumId w:val="6"/>
  </w:num>
  <w:num w:numId="21">
    <w:abstractNumId w:val="13"/>
  </w:num>
  <w:num w:numId="22">
    <w:abstractNumId w:val="19"/>
  </w:num>
  <w:num w:numId="23">
    <w:abstractNumId w:val="15"/>
  </w:num>
  <w:num w:numId="24">
    <w:abstractNumId w:val="1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41D"/>
    <w:rsid w:val="000029B7"/>
    <w:rsid w:val="000402E4"/>
    <w:rsid w:val="000956AB"/>
    <w:rsid w:val="000C4EA5"/>
    <w:rsid w:val="00137D4E"/>
    <w:rsid w:val="00144C1C"/>
    <w:rsid w:val="00170FE1"/>
    <w:rsid w:val="001728C8"/>
    <w:rsid w:val="00172E5A"/>
    <w:rsid w:val="00174543"/>
    <w:rsid w:val="00192FFA"/>
    <w:rsid w:val="001B7FF1"/>
    <w:rsid w:val="001C5203"/>
    <w:rsid w:val="001D2FB4"/>
    <w:rsid w:val="002359D6"/>
    <w:rsid w:val="00286007"/>
    <w:rsid w:val="00297CFD"/>
    <w:rsid w:val="002A36E2"/>
    <w:rsid w:val="002E0D7C"/>
    <w:rsid w:val="002E6E79"/>
    <w:rsid w:val="002E73DC"/>
    <w:rsid w:val="002F3405"/>
    <w:rsid w:val="00333ADF"/>
    <w:rsid w:val="00346996"/>
    <w:rsid w:val="0039235F"/>
    <w:rsid w:val="003B240C"/>
    <w:rsid w:val="003C4A77"/>
    <w:rsid w:val="003C6056"/>
    <w:rsid w:val="00440762"/>
    <w:rsid w:val="0045329A"/>
    <w:rsid w:val="00475A57"/>
    <w:rsid w:val="00496CE1"/>
    <w:rsid w:val="004F20B0"/>
    <w:rsid w:val="00504F07"/>
    <w:rsid w:val="00510E1A"/>
    <w:rsid w:val="005239E9"/>
    <w:rsid w:val="00552692"/>
    <w:rsid w:val="0061473D"/>
    <w:rsid w:val="00665321"/>
    <w:rsid w:val="00697BAB"/>
    <w:rsid w:val="006E17D9"/>
    <w:rsid w:val="006F5F98"/>
    <w:rsid w:val="007146EA"/>
    <w:rsid w:val="00716736"/>
    <w:rsid w:val="0073660E"/>
    <w:rsid w:val="00775793"/>
    <w:rsid w:val="00777BFB"/>
    <w:rsid w:val="007C5CCD"/>
    <w:rsid w:val="007E09CF"/>
    <w:rsid w:val="007F426F"/>
    <w:rsid w:val="00841A41"/>
    <w:rsid w:val="0084723F"/>
    <w:rsid w:val="008649B8"/>
    <w:rsid w:val="00894009"/>
    <w:rsid w:val="00894F7D"/>
    <w:rsid w:val="008A560D"/>
    <w:rsid w:val="008B4E5F"/>
    <w:rsid w:val="008E203B"/>
    <w:rsid w:val="00983C60"/>
    <w:rsid w:val="009A6774"/>
    <w:rsid w:val="009B69A4"/>
    <w:rsid w:val="009D0F00"/>
    <w:rsid w:val="009F670B"/>
    <w:rsid w:val="00A233F4"/>
    <w:rsid w:val="00A52C84"/>
    <w:rsid w:val="00A61FF2"/>
    <w:rsid w:val="00A8560F"/>
    <w:rsid w:val="00A9403A"/>
    <w:rsid w:val="00AA60D3"/>
    <w:rsid w:val="00AB4E92"/>
    <w:rsid w:val="00B3240F"/>
    <w:rsid w:val="00B663F2"/>
    <w:rsid w:val="00B70DDA"/>
    <w:rsid w:val="00B72632"/>
    <w:rsid w:val="00B8184B"/>
    <w:rsid w:val="00B91CBD"/>
    <w:rsid w:val="00B92E7C"/>
    <w:rsid w:val="00BF01AB"/>
    <w:rsid w:val="00C059CE"/>
    <w:rsid w:val="00C1541D"/>
    <w:rsid w:val="00C16623"/>
    <w:rsid w:val="00C656FB"/>
    <w:rsid w:val="00C729DE"/>
    <w:rsid w:val="00C75A34"/>
    <w:rsid w:val="00C810EA"/>
    <w:rsid w:val="00CC521B"/>
    <w:rsid w:val="00D06775"/>
    <w:rsid w:val="00D2504D"/>
    <w:rsid w:val="00D47B1F"/>
    <w:rsid w:val="00D64F45"/>
    <w:rsid w:val="00D703DA"/>
    <w:rsid w:val="00DA045C"/>
    <w:rsid w:val="00DB3ECF"/>
    <w:rsid w:val="00DE361D"/>
    <w:rsid w:val="00DE6A89"/>
    <w:rsid w:val="00E00CE8"/>
    <w:rsid w:val="00E35462"/>
    <w:rsid w:val="00E41B8B"/>
    <w:rsid w:val="00E507E2"/>
    <w:rsid w:val="00E706D2"/>
    <w:rsid w:val="00EF6DB5"/>
    <w:rsid w:val="00F0391E"/>
    <w:rsid w:val="00FC136D"/>
    <w:rsid w:val="00FF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49AF9"/>
  <w15:chartTrackingRefBased/>
  <w15:docId w15:val="{FB8C3EFD-AEE6-44B8-8C97-0D44913B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41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54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39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4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41D"/>
  </w:style>
  <w:style w:type="paragraph" w:styleId="Footer">
    <w:name w:val="footer"/>
    <w:basedOn w:val="Normal"/>
    <w:link w:val="FooterChar"/>
    <w:uiPriority w:val="99"/>
    <w:unhideWhenUsed/>
    <w:rsid w:val="00C154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41D"/>
  </w:style>
  <w:style w:type="character" w:customStyle="1" w:styleId="Heading2Char">
    <w:name w:val="Heading 2 Char"/>
    <w:basedOn w:val="DefaultParagraphFont"/>
    <w:link w:val="Heading2"/>
    <w:uiPriority w:val="9"/>
    <w:rsid w:val="00C154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39E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8649B8"/>
    <w:pPr>
      <w:ind w:left="720"/>
      <w:contextualSpacing/>
    </w:pPr>
  </w:style>
  <w:style w:type="table" w:styleId="TableGrid">
    <w:name w:val="Table Grid"/>
    <w:basedOn w:val="TableNormal"/>
    <w:uiPriority w:val="39"/>
    <w:rsid w:val="00B92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6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74AE84A6ED7D459761C89CC1F7C5FA" ma:contentTypeVersion="11" ma:contentTypeDescription="Create a new document." ma:contentTypeScope="" ma:versionID="7e81d6f1b3239274db34881e9a199651">
  <xsd:schema xmlns:xsd="http://www.w3.org/2001/XMLSchema" xmlns:xs="http://www.w3.org/2001/XMLSchema" xmlns:p="http://schemas.microsoft.com/office/2006/metadata/properties" xmlns:ns2="1aab833c-dbb0-4b5d-a7a5-0a9e3ac2b711" xmlns:ns3="b345dc79-1bf8-4dd1-b942-64e3dd75c547" targetNamespace="http://schemas.microsoft.com/office/2006/metadata/properties" ma:root="true" ma:fieldsID="e5530a45f22af9afd2ed7e293a6cca81" ns2:_="" ns3:_="">
    <xsd:import namespace="1aab833c-dbb0-4b5d-a7a5-0a9e3ac2b711"/>
    <xsd:import namespace="b345dc79-1bf8-4dd1-b942-64e3dd75c5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833c-dbb0-4b5d-a7a5-0a9e3ac2b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5dc79-1bf8-4dd1-b942-64e3dd75c54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DC2000-DB26-4CC1-8BAD-2E3E9D13F354}"/>
</file>

<file path=customXml/itemProps2.xml><?xml version="1.0" encoding="utf-8"?>
<ds:datastoreItem xmlns:ds="http://schemas.openxmlformats.org/officeDocument/2006/customXml" ds:itemID="{8CFB458E-E4B6-44F9-BBDF-ED2B8EB7F40B}"/>
</file>

<file path=customXml/itemProps3.xml><?xml version="1.0" encoding="utf-8"?>
<ds:datastoreItem xmlns:ds="http://schemas.openxmlformats.org/officeDocument/2006/customXml" ds:itemID="{297BB877-3527-4067-8A3C-2352568923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UWE Bristol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Willis</dc:creator>
  <cp:keywords/>
  <dc:description/>
  <cp:lastModifiedBy>James Willis</cp:lastModifiedBy>
  <cp:revision>98</cp:revision>
  <dcterms:created xsi:type="dcterms:W3CDTF">2022-03-24T14:45:00Z</dcterms:created>
  <dcterms:modified xsi:type="dcterms:W3CDTF">2022-04-01T15:20:00Z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0x010100D174AE84A6ED7D459761C89CC1F7C5FA</vt:lpwstr>
  </property>
</Properties>
</file>